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2E5" w:rsidRPr="002C6B1E" w:rsidRDefault="00EE12E5" w:rsidP="0085204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C6B1E">
        <w:rPr>
          <w:rFonts w:ascii="Times New Roman" w:hAnsi="Times New Roman" w:cs="Times New Roman"/>
          <w:b/>
          <w:i/>
          <w:sz w:val="32"/>
          <w:szCs w:val="32"/>
        </w:rPr>
        <w:t>Основные характеристики рекламной конструкции</w:t>
      </w:r>
    </w:p>
    <w:p w:rsidR="00EE12E5" w:rsidRPr="00852040" w:rsidRDefault="00EE12E5" w:rsidP="00852040">
      <w:pPr>
        <w:jc w:val="center"/>
        <w:rPr>
          <w:rFonts w:ascii="Times New Roman" w:hAnsi="Times New Roman" w:cs="Times New Roman"/>
          <w:sz w:val="24"/>
          <w:szCs w:val="24"/>
        </w:rPr>
      </w:pPr>
      <w:r w:rsidRPr="00852040">
        <w:rPr>
          <w:rFonts w:ascii="Times New Roman" w:hAnsi="Times New Roman" w:cs="Times New Roman"/>
          <w:sz w:val="24"/>
          <w:szCs w:val="24"/>
        </w:rPr>
        <w:t>(место раз</w:t>
      </w:r>
      <w:r w:rsidR="00A275CE">
        <w:rPr>
          <w:rFonts w:ascii="Times New Roman" w:hAnsi="Times New Roman" w:cs="Times New Roman"/>
          <w:sz w:val="24"/>
          <w:szCs w:val="24"/>
        </w:rPr>
        <w:t>ме</w:t>
      </w:r>
      <w:r w:rsidR="002A55CE">
        <w:rPr>
          <w:rFonts w:ascii="Times New Roman" w:hAnsi="Times New Roman" w:cs="Times New Roman"/>
          <w:sz w:val="24"/>
          <w:szCs w:val="24"/>
        </w:rPr>
        <w:t>щения рекламной конструкции №</w:t>
      </w:r>
      <w:r w:rsidR="003A563F">
        <w:rPr>
          <w:rFonts w:ascii="Times New Roman" w:hAnsi="Times New Roman" w:cs="Times New Roman"/>
          <w:sz w:val="24"/>
          <w:szCs w:val="24"/>
        </w:rPr>
        <w:t>157</w:t>
      </w:r>
      <w:r w:rsidRPr="00852040">
        <w:rPr>
          <w:rFonts w:ascii="Times New Roman" w:hAnsi="Times New Roman" w:cs="Times New Roman"/>
          <w:sz w:val="24"/>
          <w:szCs w:val="24"/>
        </w:rPr>
        <w:t xml:space="preserve"> в схеме размещения рекламных конструкций на территории Березовского городского округа, утвержденной постановлением администрации Березовского городского округа от 31.03.20</w:t>
      </w:r>
      <w:r w:rsidR="002C6B1E">
        <w:rPr>
          <w:rFonts w:ascii="Times New Roman" w:hAnsi="Times New Roman" w:cs="Times New Roman"/>
          <w:sz w:val="24"/>
          <w:szCs w:val="24"/>
        </w:rPr>
        <w:t>1</w:t>
      </w:r>
      <w:r w:rsidRPr="00852040">
        <w:rPr>
          <w:rFonts w:ascii="Times New Roman" w:hAnsi="Times New Roman" w:cs="Times New Roman"/>
          <w:sz w:val="24"/>
          <w:szCs w:val="24"/>
        </w:rPr>
        <w:t>6 № 233)</w:t>
      </w:r>
    </w:p>
    <w:p w:rsidR="00EE12E5" w:rsidRDefault="003A563F" w:rsidP="0094706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НЕСТАНДАРТНАЯ</w:t>
      </w:r>
    </w:p>
    <w:p w:rsidR="00EE12E5" w:rsidRPr="00F81944" w:rsidRDefault="00852040" w:rsidP="00D9701E">
      <w:pPr>
        <w:jc w:val="both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 xml:space="preserve">Отдельно стоящий объект наружной рекламы, </w:t>
      </w:r>
      <w:r w:rsidR="00F81944" w:rsidRPr="00F81944">
        <w:rPr>
          <w:rFonts w:ascii="Times New Roman" w:hAnsi="Times New Roman" w:cs="Times New Roman"/>
          <w:sz w:val="24"/>
          <w:szCs w:val="24"/>
        </w:rPr>
        <w:t>выполненный по индивидуальному проекту</w:t>
      </w:r>
      <w:r w:rsidR="00D9701E">
        <w:rPr>
          <w:rFonts w:ascii="Times New Roman" w:hAnsi="Times New Roman" w:cs="Times New Roman"/>
          <w:sz w:val="24"/>
          <w:szCs w:val="24"/>
        </w:rPr>
        <w:t>, имеющий фундамент, каркас и информационные поля.</w:t>
      </w:r>
    </w:p>
    <w:p w:rsidR="000F1C13" w:rsidRDefault="000F1C13">
      <w:r>
        <w:rPr>
          <w:noProof/>
          <w:lang w:eastAsia="ru-RU"/>
        </w:rPr>
        <w:drawing>
          <wp:inline distT="0" distB="0" distL="0" distR="0" wp14:anchorId="21C661F6" wp14:editId="4F3FB31B">
            <wp:extent cx="1809750" cy="28622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432" t="9348" r="56757" b="34548"/>
                    <a:stretch/>
                  </pic:blipFill>
                  <pic:spPr bwMode="auto">
                    <a:xfrm>
                      <a:off x="0" y="0"/>
                      <a:ext cx="1819839" cy="28782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00FC" w:rsidRDefault="00BE00FC" w:rsidP="00BE00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· 2 стороны;</w:t>
      </w:r>
    </w:p>
    <w:p w:rsidR="00BE00FC" w:rsidRDefault="00BE00FC" w:rsidP="00BE00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· размер информационного поля – </w:t>
      </w:r>
      <w:r w:rsidR="003A563F">
        <w:rPr>
          <w:rFonts w:ascii="Times New Roman" w:hAnsi="Times New Roman" w:cs="Times New Roman"/>
          <w:sz w:val="24"/>
          <w:szCs w:val="24"/>
        </w:rPr>
        <w:t>6</w:t>
      </w:r>
      <w:r w:rsidR="00D9701E">
        <w:rPr>
          <w:rFonts w:ascii="Times New Roman" w:hAnsi="Times New Roman" w:cs="Times New Roman"/>
          <w:sz w:val="24"/>
          <w:szCs w:val="24"/>
        </w:rPr>
        <w:t>,0</w:t>
      </w:r>
      <w:r w:rsidR="003A563F">
        <w:rPr>
          <w:rFonts w:ascii="Times New Roman" w:hAnsi="Times New Roman" w:cs="Times New Roman"/>
          <w:sz w:val="24"/>
          <w:szCs w:val="24"/>
        </w:rPr>
        <w:t>х1,7</w:t>
      </w:r>
      <w:r>
        <w:rPr>
          <w:rFonts w:ascii="Times New Roman" w:hAnsi="Times New Roman" w:cs="Times New Roman"/>
          <w:sz w:val="24"/>
          <w:szCs w:val="24"/>
        </w:rPr>
        <w:t xml:space="preserve"> м;</w:t>
      </w:r>
    </w:p>
    <w:p w:rsidR="00BE00FC" w:rsidRDefault="00BE00FC" w:rsidP="00BE00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· п</w:t>
      </w:r>
      <w:r w:rsidR="003A563F">
        <w:rPr>
          <w:rFonts w:ascii="Times New Roman" w:hAnsi="Times New Roman" w:cs="Times New Roman"/>
          <w:sz w:val="24"/>
          <w:szCs w:val="24"/>
        </w:rPr>
        <w:t>лощадь информационных полей – 20,4</w:t>
      </w:r>
      <w:r>
        <w:rPr>
          <w:rFonts w:ascii="Times New Roman" w:hAnsi="Times New Roman" w:cs="Times New Roman"/>
          <w:sz w:val="24"/>
          <w:szCs w:val="24"/>
        </w:rPr>
        <w:t xml:space="preserve"> м;</w:t>
      </w:r>
    </w:p>
    <w:p w:rsidR="00BE00FC" w:rsidRDefault="00BE00FC" w:rsidP="00BE00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· технология смены изображения: </w:t>
      </w:r>
      <w:r w:rsidR="00CA38F1">
        <w:rPr>
          <w:rFonts w:ascii="Times New Roman" w:hAnsi="Times New Roman" w:cs="Times New Roman"/>
          <w:sz w:val="24"/>
          <w:szCs w:val="24"/>
        </w:rPr>
        <w:t xml:space="preserve">сторона А – </w:t>
      </w:r>
      <w:r w:rsidR="000F1C13">
        <w:rPr>
          <w:rFonts w:ascii="Times New Roman" w:hAnsi="Times New Roman" w:cs="Times New Roman"/>
          <w:sz w:val="24"/>
          <w:szCs w:val="24"/>
        </w:rPr>
        <w:t>статичная</w:t>
      </w:r>
      <w:r w:rsidR="00CA38F1">
        <w:rPr>
          <w:rFonts w:ascii="Times New Roman" w:hAnsi="Times New Roman" w:cs="Times New Roman"/>
          <w:sz w:val="24"/>
          <w:szCs w:val="24"/>
        </w:rPr>
        <w:t>, сторона Б – статичная.</w:t>
      </w:r>
      <w:bookmarkStart w:id="0" w:name="_GoBack"/>
      <w:bookmarkEnd w:id="0"/>
    </w:p>
    <w:p w:rsidR="002C6B1E" w:rsidRDefault="002C6B1E" w:rsidP="00BE00FC">
      <w:pPr>
        <w:jc w:val="both"/>
      </w:pPr>
    </w:p>
    <w:sectPr w:rsidR="002C6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70"/>
    <w:rsid w:val="000E3633"/>
    <w:rsid w:val="000F1C13"/>
    <w:rsid w:val="001052D3"/>
    <w:rsid w:val="00177544"/>
    <w:rsid w:val="00252170"/>
    <w:rsid w:val="002A55CE"/>
    <w:rsid w:val="002C6B1E"/>
    <w:rsid w:val="003A563F"/>
    <w:rsid w:val="005532B7"/>
    <w:rsid w:val="006310D5"/>
    <w:rsid w:val="007D5DF8"/>
    <w:rsid w:val="00837F37"/>
    <w:rsid w:val="00852040"/>
    <w:rsid w:val="00947060"/>
    <w:rsid w:val="00A231CA"/>
    <w:rsid w:val="00A275CE"/>
    <w:rsid w:val="00BE00FC"/>
    <w:rsid w:val="00CA38F1"/>
    <w:rsid w:val="00D12043"/>
    <w:rsid w:val="00D650FC"/>
    <w:rsid w:val="00D9701E"/>
    <w:rsid w:val="00E67BAD"/>
    <w:rsid w:val="00EE12E5"/>
    <w:rsid w:val="00F8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EAE24"/>
  <w15:chartTrackingRefBased/>
  <w15:docId w15:val="{B3D58ADB-2C4E-4634-BD4A-7B5A48DB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Николаевна Меньшикова</dc:creator>
  <cp:keywords/>
  <dc:description/>
  <cp:lastModifiedBy>Марина Николаевна Меньшикова</cp:lastModifiedBy>
  <cp:revision>23</cp:revision>
  <dcterms:created xsi:type="dcterms:W3CDTF">2023-11-01T11:16:00Z</dcterms:created>
  <dcterms:modified xsi:type="dcterms:W3CDTF">2024-04-05T05:25:00Z</dcterms:modified>
</cp:coreProperties>
</file>